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pacing w:line="580" w:lineRule="exact"/>
        <w:jc w:val="center"/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  <w:t>单位会员申请表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" w:hAnsi="仿宋" w:eastAsia="仿宋" w:cs="仿宋_GB2312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（企业报价信息单位）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2048"/>
        <w:gridCol w:w="2010"/>
        <w:gridCol w:w="2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64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经销地址</w:t>
            </w:r>
          </w:p>
        </w:tc>
        <w:tc>
          <w:tcPr>
            <w:tcW w:w="64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注册资本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统一社会信用代码</w:t>
            </w:r>
          </w:p>
        </w:tc>
        <w:tc>
          <w:tcPr>
            <w:tcW w:w="24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法定代表人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4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4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企业报价刊登品牌和材料名称: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atLeast"/>
        </w:trPr>
        <w:tc>
          <w:tcPr>
            <w:tcW w:w="40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法人/委托代理人签字：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 xml:space="preserve">(盖章)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年   月   日</w:t>
            </w:r>
          </w:p>
        </w:tc>
        <w:tc>
          <w:tcPr>
            <w:tcW w:w="44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安阳市建设工程造价管理协会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年   月   日</w:t>
            </w:r>
          </w:p>
        </w:tc>
      </w:tr>
    </w:tbl>
    <w:p>
      <w:pPr>
        <w:rPr>
          <w:rFonts w:hint="eastAsia"/>
        </w:rPr>
      </w:pPr>
    </w:p>
    <w:p>
      <w:pPr>
        <w:spacing w:line="580" w:lineRule="exact"/>
        <w:jc w:val="center"/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  <w:t>安阳市建设工程造价管理协会入会</w:t>
      </w:r>
    </w:p>
    <w:p>
      <w:pPr>
        <w:spacing w:line="580" w:lineRule="exact"/>
        <w:jc w:val="center"/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  <w:t>申 请 书</w:t>
      </w:r>
    </w:p>
    <w:p>
      <w:pPr>
        <w:spacing w:line="360" w:lineRule="auto"/>
        <w:jc w:val="center"/>
        <w:rPr>
          <w:rFonts w:hint="eastAsia"/>
          <w:sz w:val="44"/>
          <w:szCs w:val="44"/>
        </w:rPr>
      </w:pP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我单位自愿加入安阳市建设工程造价管理协会，遵守协会章程，执行协会决议，积极参加协会组织的活动，按时足额缴纳会费，为促进安阳市建设工程造价咨询行业健康有序发展而努力工作。</w:t>
      </w: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4160" w:firstLineChars="13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申请单位：  （公章）</w:t>
      </w: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    月     日  </w:t>
      </w:r>
    </w:p>
    <w:p>
      <w:pPr>
        <w:spacing w:line="580" w:lineRule="exact"/>
        <w:jc w:val="center"/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</w:pPr>
    </w:p>
    <w:p>
      <w:pPr>
        <w:spacing w:line="580" w:lineRule="exact"/>
        <w:jc w:val="center"/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  <w:t>告 知 书</w:t>
      </w: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各信息类会员:</w:t>
      </w: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单位已申请成为我协会会员，就要遵守我协会章程。要对所报送材料价格的真实性、资料的有效性负全部责任。如发现所报送的材料价格脱离市场合理价位，我协会有权不予刊登在《安阳建设工程建材企业报价》上，并且因报送的材料价格产生的纠纷与我协会无关。以上事宜请知悉。</w:t>
      </w: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</w:t>
      </w:r>
    </w:p>
    <w:p>
      <w:pPr>
        <w:spacing w:line="580" w:lineRule="exact"/>
        <w:ind w:firstLine="3200" w:firstLineChars="10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安阳市建设工程造价管理协会</w:t>
      </w:r>
    </w:p>
    <w:p>
      <w:pPr>
        <w:rPr>
          <w:rFonts w:hint="eastAsia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hanging="658"/>
      <w:rPr>
        <w:rFonts w:hint="eastAsia" w:ascii="华文行楷" w:hAnsi="华文行楷" w:eastAsia="华文行楷" w:cs="华文行楷"/>
        <w:color w:val="999999"/>
        <w:sz w:val="24"/>
      </w:rPr>
    </w:pPr>
    <w:r>
      <w:rPr>
        <w:rFonts w:hint="eastAsia" w:ascii="华文行楷" w:hAnsi="华文行楷" w:eastAsia="华文行楷" w:cs="华文行楷"/>
        <w:color w:val="999999"/>
        <w:sz w:val="24"/>
      </w:rPr>
      <w:t>安阳市建设工程造价管理协会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kNWQwMWVkNWEwNTRhODU1MmRlY2E5MTY2ZjYxZTAifQ=="/>
  </w:docVars>
  <w:rsids>
    <w:rsidRoot w:val="00000000"/>
    <w:rsid w:val="2A203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2024-02-29T01:39:06Z</dcterms:created>
  <dc:creator>Administrator</dc:creator>
  <cp:lastModifiedBy>3</cp:lastModifiedBy>
  <dcterms:modified xsi:type="dcterms:W3CDTF">2024-02-29T01:39:23Z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55EA5F70075046A5AEA036F36E0E5455_12</vt:lpwstr>
  </property>
</Properties>
</file>